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18"/>
        </w:rPr>
      </w:pPr>
      <w:r>
        <w:rPr/>
        <w:pict>
          <v:group style="position:absolute;margin-left:0pt;margin-top:0pt;width:594.9pt;height:841.25pt;mso-position-horizontal-relative:page;mso-position-vertical-relative:page;z-index:-15759872" coordorigin="0,0" coordsize="11898,16825">
            <v:shape style="position:absolute;left:0;top:0;width:11898;height:16825" type="#_x0000_t75" stroked="false">
              <v:imagedata r:id="rId5" o:title=""/>
            </v:shape>
            <v:rect style="position:absolute;left:4138;top:2839;width:3654;height:15" filled="true" fillcolor="#c0c0c0" stroked="false">
              <v:fill type="solid"/>
            </v:rect>
            <v:rect style="position:absolute;left:4126;top:2827;width:3654;height:15" filled="true" fillcolor="#0000ff" stroked="false">
              <v:fill type="solid"/>
            </v:rect>
            <v:shape style="position:absolute;left:1418;top:6483;width:9071;height:6426" coordorigin="1419,6483" coordsize="9071,6426" path="m1419,6483l10438,6483m7177,12909l10489,12909e" filled="false" stroked="true" strokeweight=".4416pt" strokecolor="#000000">
              <v:path arrowok="t"/>
              <v:stroke dashstyle="solid"/>
            </v:shape>
            <w10:wrap type="none"/>
          </v:group>
        </w:pict>
      </w:r>
    </w:p>
    <w:p>
      <w:pPr>
        <w:pStyle w:val="Title"/>
      </w:pPr>
      <w:r>
        <w:rPr>
          <w:shadow/>
        </w:rPr>
        <w:t>Jelentkezési</w:t>
      </w:r>
      <w:r>
        <w:rPr>
          <w:shadow w:val="0"/>
          <w:spacing w:val="-3"/>
        </w:rPr>
        <w:t> </w:t>
      </w:r>
      <w:r>
        <w:rPr>
          <w:shadow/>
        </w:rPr>
        <w:t>lap</w:t>
      </w:r>
    </w:p>
    <w:p>
      <w:pPr>
        <w:spacing w:line="322" w:lineRule="exact" w:before="0"/>
        <w:ind w:left="2809" w:right="2845" w:firstLine="0"/>
        <w:jc w:val="center"/>
        <w:rPr>
          <w:sz w:val="28"/>
        </w:rPr>
      </w:pPr>
      <w:hyperlink r:id="rId6">
        <w:r>
          <w:rPr>
            <w:shadow/>
            <w:color w:val="0000FF"/>
            <w:sz w:val="28"/>
          </w:rPr>
          <w:t>www.alegszebbkonyhakertek.hu</w:t>
        </w:r>
      </w:hyperlink>
    </w:p>
    <w:p>
      <w:pPr>
        <w:pStyle w:val="BodyText"/>
        <w:spacing w:before="5"/>
        <w:rPr>
          <w:sz w:val="24"/>
        </w:rPr>
      </w:pPr>
    </w:p>
    <w:p>
      <w:pPr>
        <w:tabs>
          <w:tab w:pos="9165" w:val="left" w:leader="none"/>
        </w:tabs>
        <w:spacing w:before="92"/>
        <w:ind w:left="118" w:right="0" w:firstLine="0"/>
        <w:jc w:val="left"/>
        <w:rPr>
          <w:sz w:val="22"/>
        </w:rPr>
      </w:pPr>
      <w:r>
        <w:rPr>
          <w:sz w:val="22"/>
        </w:rPr>
        <w:t>Jelentkező</w:t>
      </w:r>
      <w:r>
        <w:rPr>
          <w:spacing w:val="-6"/>
          <w:sz w:val="22"/>
        </w:rPr>
        <w:t> </w:t>
      </w:r>
      <w:r>
        <w:rPr>
          <w:sz w:val="22"/>
        </w:rPr>
        <w:t>neve: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tabs>
          <w:tab w:pos="9152" w:val="left" w:leader="none"/>
        </w:tabs>
        <w:spacing w:before="91"/>
        <w:ind w:left="118" w:right="0" w:firstLine="0"/>
        <w:jc w:val="left"/>
        <w:rPr>
          <w:sz w:val="22"/>
        </w:rPr>
      </w:pPr>
      <w:r>
        <w:rPr>
          <w:sz w:val="22"/>
        </w:rPr>
        <w:t>Nők</w:t>
      </w:r>
      <w:r>
        <w:rPr>
          <w:spacing w:val="-3"/>
          <w:sz w:val="22"/>
        </w:rPr>
        <w:t> </w:t>
      </w:r>
      <w:r>
        <w:rPr>
          <w:sz w:val="22"/>
        </w:rPr>
        <w:t>esetében</w:t>
      </w:r>
      <w:r>
        <w:rPr>
          <w:spacing w:val="-3"/>
          <w:sz w:val="22"/>
        </w:rPr>
        <w:t> </w:t>
      </w:r>
      <w:r>
        <w:rPr>
          <w:sz w:val="22"/>
        </w:rPr>
        <w:t>születési</w:t>
      </w:r>
      <w:r>
        <w:rPr>
          <w:spacing w:val="-2"/>
          <w:sz w:val="22"/>
        </w:rPr>
        <w:t> </w:t>
      </w:r>
      <w:r>
        <w:rPr>
          <w:sz w:val="22"/>
        </w:rPr>
        <w:t>név: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tabs>
          <w:tab w:pos="9231" w:val="left" w:leader="none"/>
        </w:tabs>
        <w:spacing w:before="92"/>
        <w:ind w:left="118" w:right="0" w:firstLine="0"/>
        <w:jc w:val="left"/>
        <w:rPr>
          <w:sz w:val="22"/>
        </w:rPr>
      </w:pPr>
      <w:r>
        <w:rPr>
          <w:sz w:val="22"/>
        </w:rPr>
        <w:t>Címe: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tabs>
          <w:tab w:pos="6134" w:val="left" w:leader="none"/>
          <w:tab w:pos="9165" w:val="left" w:leader="none"/>
        </w:tabs>
        <w:spacing w:before="91"/>
        <w:ind w:left="118" w:right="0" w:firstLine="0"/>
        <w:jc w:val="left"/>
        <w:rPr>
          <w:sz w:val="22"/>
        </w:rPr>
      </w:pPr>
      <w:r>
        <w:rPr>
          <w:sz w:val="22"/>
        </w:rPr>
        <w:t>Elérhetőség:</w:t>
      </w:r>
      <w:r>
        <w:rPr>
          <w:spacing w:val="-2"/>
          <w:sz w:val="22"/>
        </w:rPr>
        <w:t> </w:t>
      </w:r>
      <w:r>
        <w:rPr>
          <w:sz w:val="22"/>
        </w:rPr>
        <w:t>e-mail:</w:t>
      </w:r>
      <w:r>
        <w:rPr>
          <w:sz w:val="22"/>
          <w:u w:val="single"/>
        </w:rPr>
        <w:tab/>
      </w:r>
      <w:r>
        <w:rPr>
          <w:sz w:val="22"/>
        </w:rPr>
        <w:t>telefon:</w:t>
      </w:r>
      <w:r>
        <w:rPr>
          <w:sz w:val="22"/>
          <w:u w:val="single"/>
        </w:rPr>
        <w:t> </w:t>
        <w:tab/>
      </w:r>
    </w:p>
    <w:p>
      <w:pPr>
        <w:pStyle w:val="BodyText"/>
        <w:spacing w:before="3"/>
        <w:rPr>
          <w:sz w:val="22"/>
        </w:rPr>
      </w:pPr>
    </w:p>
    <w:p>
      <w:pPr>
        <w:tabs>
          <w:tab w:pos="1537" w:val="left" w:leader="none"/>
          <w:tab w:pos="2043" w:val="left" w:leader="none"/>
          <w:tab w:pos="4372" w:val="left" w:leader="none"/>
          <w:tab w:pos="4878" w:val="left" w:leader="none"/>
        </w:tabs>
        <w:spacing w:before="0"/>
        <w:ind w:left="118" w:right="0" w:firstLine="0"/>
        <w:jc w:val="left"/>
        <w:rPr>
          <w:sz w:val="22"/>
        </w:rPr>
      </w:pPr>
      <w:r>
        <w:rPr>
          <w:sz w:val="22"/>
        </w:rPr>
        <w:t>Minősége:</w:t>
        <w:tab/>
      </w:r>
      <w:r>
        <w:rPr>
          <w:rFonts w:ascii="Wingdings" w:hAnsi="Wingdings"/>
          <w:sz w:val="32"/>
        </w:rPr>
        <w:t></w:t>
      </w:r>
      <w:r>
        <w:rPr>
          <w:sz w:val="32"/>
        </w:rPr>
        <w:tab/>
      </w:r>
      <w:r>
        <w:rPr>
          <w:sz w:val="22"/>
        </w:rPr>
        <w:t>Tulajdonos</w:t>
        <w:tab/>
      </w:r>
      <w:r>
        <w:rPr>
          <w:rFonts w:ascii="Wingdings" w:hAnsi="Wingdings"/>
          <w:sz w:val="32"/>
        </w:rPr>
        <w:t></w:t>
      </w:r>
      <w:r>
        <w:rPr>
          <w:sz w:val="32"/>
        </w:rPr>
        <w:tab/>
      </w:r>
      <w:r>
        <w:rPr>
          <w:sz w:val="22"/>
        </w:rPr>
        <w:t>Megművelő</w:t>
      </w:r>
    </w:p>
    <w:p>
      <w:pPr>
        <w:tabs>
          <w:tab w:pos="9239" w:val="left" w:leader="none"/>
        </w:tabs>
        <w:spacing w:before="250"/>
        <w:ind w:left="118" w:right="0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benevezett konyhakert</w:t>
      </w:r>
      <w:r>
        <w:rPr>
          <w:spacing w:val="-1"/>
          <w:sz w:val="22"/>
        </w:rPr>
        <w:t> </w:t>
      </w:r>
      <w:r>
        <w:rPr>
          <w:sz w:val="22"/>
        </w:rPr>
        <w:t>címe</w:t>
      </w:r>
      <w:r>
        <w:rPr>
          <w:spacing w:val="-3"/>
          <w:sz w:val="22"/>
        </w:rPr>
        <w:t> </w:t>
      </w:r>
      <w:r>
        <w:rPr>
          <w:sz w:val="22"/>
        </w:rPr>
        <w:t>(város,</w:t>
      </w:r>
      <w:r>
        <w:rPr>
          <w:spacing w:val="-2"/>
          <w:sz w:val="22"/>
        </w:rPr>
        <w:t> </w:t>
      </w:r>
      <w:r>
        <w:rPr>
          <w:sz w:val="22"/>
        </w:rPr>
        <w:t>utca,</w:t>
      </w:r>
      <w:r>
        <w:rPr>
          <w:spacing w:val="-1"/>
          <w:sz w:val="22"/>
        </w:rPr>
        <w:t> </w:t>
      </w:r>
      <w:r>
        <w:rPr>
          <w:sz w:val="22"/>
        </w:rPr>
        <w:t>házszám,</w:t>
      </w:r>
      <w:r>
        <w:rPr>
          <w:spacing w:val="-2"/>
          <w:sz w:val="22"/>
        </w:rPr>
        <w:t> </w:t>
      </w:r>
      <w:r>
        <w:rPr>
          <w:sz w:val="22"/>
        </w:rPr>
        <w:t>vagy HRSZ</w:t>
      </w:r>
      <w:r>
        <w:rPr>
          <w:spacing w:val="-3"/>
          <w:sz w:val="22"/>
        </w:rPr>
        <w:t> </w:t>
      </w:r>
      <w:r>
        <w:rPr>
          <w:sz w:val="22"/>
        </w:rPr>
        <w:t>szám): </w:t>
      </w:r>
      <w:r>
        <w:rPr>
          <w:spacing w:val="-9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</w:pPr>
    </w:p>
    <w:p>
      <w:pPr>
        <w:tabs>
          <w:tab w:pos="2956" w:val="left" w:leader="none"/>
          <w:tab w:pos="3462" w:val="left" w:leader="none"/>
          <w:tab w:pos="6501" w:val="left" w:leader="none"/>
          <w:tab w:pos="7007" w:val="left" w:leader="none"/>
        </w:tabs>
        <w:spacing w:before="265"/>
        <w:ind w:left="118" w:right="162" w:firstLine="0"/>
        <w:jc w:val="left"/>
        <w:rPr>
          <w:sz w:val="22"/>
        </w:rPr>
      </w:pPr>
      <w:r>
        <w:rPr>
          <w:b/>
          <w:sz w:val="22"/>
          <w:u w:val="thick"/>
        </w:rPr>
        <w:t>Nevezési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kategória:</w:t>
      </w:r>
      <w:r>
        <w:rPr>
          <w:b/>
          <w:sz w:val="22"/>
        </w:rPr>
        <w:tab/>
      </w:r>
      <w:r>
        <w:rPr>
          <w:rFonts w:ascii="Wingdings" w:hAnsi="Wingdings"/>
          <w:sz w:val="32"/>
        </w:rPr>
        <w:t></w:t>
      </w:r>
      <w:r>
        <w:rPr>
          <w:sz w:val="32"/>
        </w:rPr>
        <w:tab/>
      </w:r>
      <w:r>
        <w:rPr>
          <w:b/>
          <w:sz w:val="22"/>
        </w:rPr>
        <w:t>Balkon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</w:rPr>
        <w:t>Erkélyen</w:t>
      </w:r>
      <w:r>
        <w:rPr>
          <w:spacing w:val="-1"/>
          <w:sz w:val="22"/>
        </w:rPr>
        <w:t> </w:t>
      </w:r>
      <w:r>
        <w:rPr>
          <w:sz w:val="22"/>
        </w:rPr>
        <w:t>kialakított</w:t>
        <w:tab/>
      </w:r>
      <w:r>
        <w:rPr>
          <w:rFonts w:ascii="Wingdings" w:hAnsi="Wingdings"/>
          <w:sz w:val="32"/>
        </w:rPr>
        <w:t></w:t>
      </w:r>
      <w:r>
        <w:rPr>
          <w:sz w:val="32"/>
        </w:rPr>
        <w:tab/>
      </w:r>
      <w:r>
        <w:rPr>
          <w:b/>
          <w:sz w:val="22"/>
        </w:rPr>
        <w:t>Zártkert 1</w:t>
      </w:r>
      <w:r>
        <w:rPr>
          <w:sz w:val="22"/>
        </w:rPr>
        <w:t>.: zöldséges</w:t>
      </w:r>
      <w:r>
        <w:rPr>
          <w:spacing w:val="1"/>
          <w:sz w:val="22"/>
        </w:rPr>
        <w:t> </w:t>
      </w:r>
      <w:r>
        <w:rPr>
          <w:b/>
          <w:sz w:val="20"/>
        </w:rPr>
        <w:t>CSAK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 kategóriát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jelölhet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be!</w:t>
        <w:tab/>
      </w:r>
      <w:r>
        <w:rPr>
          <w:rFonts w:ascii="Wingdings" w:hAnsi="Wingdings"/>
          <w:sz w:val="32"/>
        </w:rPr>
        <w:t></w:t>
      </w:r>
      <w:r>
        <w:rPr>
          <w:sz w:val="32"/>
        </w:rPr>
        <w:tab/>
      </w:r>
      <w:r>
        <w:rPr>
          <w:b/>
          <w:sz w:val="22"/>
        </w:rPr>
        <w:t>Mini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50</w:t>
      </w:r>
      <w:r>
        <w:rPr>
          <w:spacing w:val="-3"/>
          <w:sz w:val="22"/>
        </w:rPr>
        <w:t> 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-ig</w:t>
        <w:tab/>
      </w:r>
      <w:r>
        <w:rPr>
          <w:rFonts w:ascii="Wingdings" w:hAnsi="Wingdings"/>
          <w:sz w:val="32"/>
          <w:vertAlign w:val="baseline"/>
        </w:rPr>
        <w:t></w:t>
      </w:r>
      <w:r>
        <w:rPr>
          <w:sz w:val="32"/>
          <w:vertAlign w:val="baseline"/>
        </w:rPr>
        <w:tab/>
      </w:r>
      <w:r>
        <w:rPr>
          <w:b/>
          <w:sz w:val="22"/>
          <w:vertAlign w:val="baseline"/>
        </w:rPr>
        <w:t>Zártkert 2</w:t>
      </w:r>
      <w:r>
        <w:rPr>
          <w:sz w:val="22"/>
          <w:vertAlign w:val="baseline"/>
        </w:rPr>
        <w:t>.</w:t>
      </w:r>
      <w:r>
        <w:rPr>
          <w:sz w:val="16"/>
          <w:vertAlign w:val="baseline"/>
        </w:rPr>
        <w:t>: </w:t>
      </w:r>
      <w:r>
        <w:rPr>
          <w:sz w:val="22"/>
          <w:vertAlign w:val="baseline"/>
        </w:rPr>
        <w:t>gyümölcsös</w:t>
      </w:r>
      <w:r>
        <w:rPr>
          <w:spacing w:val="-52"/>
          <w:sz w:val="22"/>
          <w:vertAlign w:val="baseline"/>
        </w:rPr>
        <w:t> </w:t>
      </w:r>
      <w:r>
        <w:rPr>
          <w:b/>
          <w:sz w:val="20"/>
          <w:vertAlign w:val="baseline"/>
        </w:rPr>
        <w:t>A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következőt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új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lapra</w:t>
      </w:r>
      <w:r>
        <w:rPr>
          <w:b/>
          <w:spacing w:val="-4"/>
          <w:sz w:val="20"/>
          <w:vertAlign w:val="baseline"/>
        </w:rPr>
        <w:t> </w:t>
      </w:r>
      <w:r>
        <w:rPr>
          <w:b/>
          <w:sz w:val="20"/>
          <w:vertAlign w:val="baseline"/>
        </w:rPr>
        <w:t>kell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írni!</w:t>
        <w:tab/>
      </w:r>
      <w:r>
        <w:rPr>
          <w:rFonts w:ascii="Wingdings" w:hAnsi="Wingdings"/>
          <w:sz w:val="32"/>
          <w:vertAlign w:val="baseline"/>
        </w:rPr>
        <w:t></w:t>
      </w:r>
      <w:r>
        <w:rPr>
          <w:sz w:val="32"/>
          <w:vertAlign w:val="baseline"/>
        </w:rPr>
        <w:tab/>
      </w:r>
      <w:r>
        <w:rPr>
          <w:b/>
          <w:spacing w:val="-1"/>
          <w:sz w:val="22"/>
          <w:vertAlign w:val="baseline"/>
        </w:rPr>
        <w:t>Normál</w:t>
      </w:r>
      <w:r>
        <w:rPr>
          <w:spacing w:val="-1"/>
          <w:sz w:val="22"/>
          <w:vertAlign w:val="baseline"/>
        </w:rPr>
        <w:t>: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50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m</w:t>
      </w:r>
      <w:r>
        <w:rPr>
          <w:sz w:val="22"/>
          <w:vertAlign w:val="superscript"/>
        </w:rPr>
        <w:t>2</w:t>
      </w:r>
      <w:r>
        <w:rPr>
          <w:spacing w:val="-22"/>
          <w:sz w:val="22"/>
          <w:vertAlign w:val="baseline"/>
        </w:rPr>
        <w:t> </w:t>
      </w:r>
      <w:r>
        <w:rPr>
          <w:sz w:val="22"/>
          <w:vertAlign w:val="baseline"/>
        </w:rPr>
        <w:t>felett</w:t>
        <w:tab/>
      </w:r>
      <w:r>
        <w:rPr>
          <w:rFonts w:ascii="Wingdings" w:hAnsi="Wingdings"/>
          <w:sz w:val="32"/>
          <w:vertAlign w:val="baseline"/>
        </w:rPr>
        <w:t></w:t>
      </w:r>
      <w:r>
        <w:rPr>
          <w:sz w:val="32"/>
          <w:vertAlign w:val="baseline"/>
        </w:rPr>
        <w:tab/>
      </w:r>
      <w:r>
        <w:rPr>
          <w:b/>
          <w:sz w:val="22"/>
          <w:vertAlign w:val="baseline"/>
        </w:rPr>
        <w:t>Zártkert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3.:</w:t>
      </w:r>
      <w:r>
        <w:rPr>
          <w:b/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vegyes</w:t>
      </w:r>
    </w:p>
    <w:p>
      <w:pPr>
        <w:tabs>
          <w:tab w:pos="3462" w:val="left" w:leader="none"/>
        </w:tabs>
        <w:spacing w:before="1"/>
        <w:ind w:left="2956" w:right="0" w:firstLine="0"/>
        <w:jc w:val="left"/>
        <w:rPr>
          <w:sz w:val="22"/>
        </w:rPr>
      </w:pPr>
      <w:r>
        <w:rPr>
          <w:rFonts w:ascii="Wingdings" w:hAnsi="Wingdings"/>
          <w:sz w:val="32"/>
        </w:rPr>
        <w:t></w:t>
      </w:r>
      <w:r>
        <w:rPr>
          <w:sz w:val="32"/>
        </w:rPr>
        <w:tab/>
      </w:r>
      <w:r>
        <w:rPr>
          <w:b/>
          <w:sz w:val="22"/>
        </w:rPr>
        <w:t>Közösségi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csoportok,</w:t>
      </w:r>
      <w:r>
        <w:rPr>
          <w:spacing w:val="-3"/>
          <w:sz w:val="22"/>
        </w:rPr>
        <w:t> </w:t>
      </w:r>
      <w:r>
        <w:rPr>
          <w:sz w:val="22"/>
        </w:rPr>
        <w:t>óvodák,</w:t>
      </w:r>
      <w:r>
        <w:rPr>
          <w:spacing w:val="-6"/>
          <w:sz w:val="22"/>
        </w:rPr>
        <w:t> </w:t>
      </w:r>
      <w:r>
        <w:rPr>
          <w:sz w:val="22"/>
        </w:rPr>
        <w:t>iskolák,</w:t>
      </w:r>
      <w:r>
        <w:rPr>
          <w:spacing w:val="-3"/>
          <w:sz w:val="22"/>
        </w:rPr>
        <w:t> </w:t>
      </w:r>
      <w:r>
        <w:rPr>
          <w:sz w:val="22"/>
        </w:rPr>
        <w:t>szervezetek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18" w:right="152" w:firstLine="0"/>
        <w:jc w:val="both"/>
        <w:rPr>
          <w:sz w:val="20"/>
        </w:rPr>
      </w:pPr>
      <w:r>
        <w:rPr>
          <w:sz w:val="20"/>
        </w:rPr>
        <w:t>A Jelentkező és a balkon/kert/ udvar/ telek/földterület Megművelője ezen jelentkezésével kinyilvánítja, hogy </w:t>
      </w:r>
      <w:r>
        <w:rPr>
          <w:b/>
          <w:sz w:val="20"/>
        </w:rPr>
        <w:t>„A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legszebb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konyhakertek” – Magyarország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legszebb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konyhakertjei</w:t>
      </w:r>
      <w:r>
        <w:rPr>
          <w:b/>
          <w:spacing w:val="2"/>
          <w:sz w:val="20"/>
        </w:rPr>
        <w:t> </w:t>
      </w:r>
      <w:r>
        <w:rPr>
          <w:sz w:val="20"/>
        </w:rPr>
        <w:t>2023-as</w:t>
      </w:r>
      <w:r>
        <w:rPr>
          <w:spacing w:val="-2"/>
          <w:sz w:val="20"/>
        </w:rPr>
        <w:t> </w:t>
      </w:r>
      <w:r>
        <w:rPr>
          <w:sz w:val="20"/>
        </w:rPr>
        <w:t>programban</w:t>
      </w:r>
      <w:r>
        <w:rPr>
          <w:spacing w:val="-2"/>
          <w:sz w:val="20"/>
        </w:rPr>
        <w:t> </w:t>
      </w:r>
      <w:r>
        <w:rPr>
          <w:sz w:val="20"/>
        </w:rPr>
        <w:t>önként</w:t>
      </w:r>
      <w:r>
        <w:rPr>
          <w:spacing w:val="-4"/>
          <w:sz w:val="20"/>
        </w:rPr>
        <w:t> </w:t>
      </w:r>
      <w:r>
        <w:rPr>
          <w:sz w:val="20"/>
        </w:rPr>
        <w:t>vesz</w:t>
      </w:r>
      <w:r>
        <w:rPr>
          <w:spacing w:val="-2"/>
          <w:sz w:val="20"/>
        </w:rPr>
        <w:t> </w:t>
      </w:r>
      <w:r>
        <w:rPr>
          <w:sz w:val="20"/>
        </w:rPr>
        <w:t>részt.</w:t>
      </w:r>
    </w:p>
    <w:p>
      <w:pPr>
        <w:pStyle w:val="BodyText"/>
        <w:spacing w:before="1"/>
        <w:ind w:left="118" w:right="152"/>
        <w:jc w:val="both"/>
      </w:pPr>
      <w:r>
        <w:rPr/>
        <w:t>A nevezés feltételeit elfogadja, és egyben hozzájárul ahhoz, hogy a helyi zsűri tagjai, vagy azok megbízottjai -</w:t>
      </w:r>
      <w:r>
        <w:rPr>
          <w:spacing w:val="1"/>
        </w:rPr>
        <w:t> </w:t>
      </w:r>
      <w:r>
        <w:rPr/>
        <w:t>előzetes</w:t>
      </w:r>
      <w:r>
        <w:rPr>
          <w:spacing w:val="-2"/>
        </w:rPr>
        <w:t> </w:t>
      </w:r>
      <w:r>
        <w:rPr/>
        <w:t>időpont</w:t>
      </w:r>
      <w:r>
        <w:rPr>
          <w:spacing w:val="-2"/>
        </w:rPr>
        <w:t> </w:t>
      </w:r>
      <w:r>
        <w:rPr/>
        <w:t>egyeztetés</w:t>
      </w:r>
      <w:r>
        <w:rPr>
          <w:spacing w:val="-2"/>
        </w:rPr>
        <w:t> </w:t>
      </w:r>
      <w:r>
        <w:rPr/>
        <w:t>után</w:t>
      </w:r>
      <w:r>
        <w:rPr>
          <w:spacing w:val="3"/>
        </w:rPr>
        <w:t> </w:t>
      </w:r>
      <w:r>
        <w:rPr/>
        <w:t>- május</w:t>
      </w:r>
      <w:r>
        <w:rPr>
          <w:spacing w:val="-1"/>
        </w:rPr>
        <w:t> </w:t>
      </w:r>
      <w:r>
        <w:rPr/>
        <w:t>15.</w:t>
      </w:r>
      <w:r>
        <w:rPr>
          <w:spacing w:val="-1"/>
        </w:rPr>
        <w:t> </w:t>
      </w:r>
      <w:r>
        <w:rPr/>
        <w:t>és</w:t>
      </w:r>
      <w:r>
        <w:rPr>
          <w:spacing w:val="-1"/>
        </w:rPr>
        <w:t> </w:t>
      </w:r>
      <w:r>
        <w:rPr/>
        <w:t>augusztus</w:t>
      </w:r>
      <w:r>
        <w:rPr>
          <w:spacing w:val="-1"/>
        </w:rPr>
        <w:t> </w:t>
      </w:r>
      <w:r>
        <w:rPr/>
        <w:t>15.</w:t>
      </w:r>
      <w:r>
        <w:rPr>
          <w:spacing w:val="-1"/>
        </w:rPr>
        <w:t> </w:t>
      </w:r>
      <w:r>
        <w:rPr/>
        <w:t>között</w:t>
      </w:r>
      <w:r>
        <w:rPr>
          <w:spacing w:val="-4"/>
        </w:rPr>
        <w:t> </w:t>
      </w:r>
      <w:r>
        <w:rPr/>
        <w:t>kertjét</w:t>
      </w:r>
      <w:r>
        <w:rPr>
          <w:spacing w:val="1"/>
        </w:rPr>
        <w:t> </w:t>
      </w:r>
      <w:r>
        <w:rPr/>
        <w:t>két</w:t>
      </w:r>
      <w:r>
        <w:rPr>
          <w:spacing w:val="-1"/>
        </w:rPr>
        <w:t> </w:t>
      </w:r>
      <w:r>
        <w:rPr/>
        <w:t>alkalommal megtekintsék.</w:t>
      </w:r>
    </w:p>
    <w:p>
      <w:pPr>
        <w:pStyle w:val="BodyText"/>
        <w:spacing w:before="121"/>
        <w:ind w:left="118" w:right="152"/>
        <w:jc w:val="both"/>
      </w:pPr>
      <w:r>
        <w:rPr>
          <w:b/>
          <w:u w:val="single"/>
        </w:rPr>
        <w:t>Bírálatnál előny:</w:t>
      </w:r>
      <w:r>
        <w:rPr>
          <w:b/>
        </w:rPr>
        <w:t> környezettudatos kertművelés</w:t>
      </w:r>
      <w:r>
        <w:rPr/>
        <w:t>, vegyszermentes művelés, komposztálás, szerves tápanyag</w:t>
      </w:r>
      <w:r>
        <w:rPr>
          <w:spacing w:val="1"/>
        </w:rPr>
        <w:t> </w:t>
      </w:r>
      <w:r>
        <w:rPr/>
        <w:t>utánpótlás, talaj védelme, csapadékvíz használat, öko/bio, régi módszerek alkalmazása, fűszer-, gyógynövények,</w:t>
      </w:r>
      <w:r>
        <w:rPr>
          <w:spacing w:val="1"/>
        </w:rPr>
        <w:t> </w:t>
      </w:r>
      <w:r>
        <w:rPr>
          <w:b/>
          <w:i/>
        </w:rPr>
        <w:t>régi, saját megőrzésű fajták </w:t>
      </w:r>
      <w:r>
        <w:rPr/>
        <w:t>a kertben, madárbarát, rovarbarát kert kialakítása, a kertet több generáció művelje,</w:t>
      </w:r>
      <w:r>
        <w:rPr>
          <w:spacing w:val="1"/>
        </w:rPr>
        <w:t> </w:t>
      </w:r>
      <w:r>
        <w:rPr/>
        <w:t>illetve a kertben</w:t>
      </w:r>
      <w:r>
        <w:rPr>
          <w:spacing w:val="-1"/>
        </w:rPr>
        <w:t> </w:t>
      </w:r>
      <w:r>
        <w:rPr/>
        <w:t>minél többféle növény</w:t>
      </w:r>
      <w:r>
        <w:rPr>
          <w:spacing w:val="2"/>
        </w:rPr>
        <w:t> </w:t>
      </w:r>
      <w:r>
        <w:rPr/>
        <w:t>és</w:t>
      </w:r>
      <w:r>
        <w:rPr>
          <w:spacing w:val="-1"/>
        </w:rPr>
        <w:t> </w:t>
      </w:r>
      <w:r>
        <w:rPr/>
        <w:t>élőlény</w:t>
      </w:r>
      <w:r>
        <w:rPr>
          <w:spacing w:val="-1"/>
        </w:rPr>
        <w:t> </w:t>
      </w:r>
      <w:r>
        <w:rPr/>
        <w:t>kapjon</w:t>
      </w:r>
      <w:r>
        <w:rPr>
          <w:spacing w:val="1"/>
        </w:rPr>
        <w:t> </w:t>
      </w:r>
      <w:r>
        <w:rPr/>
        <w:t>helyet!</w:t>
      </w:r>
    </w:p>
    <w:p>
      <w:pPr>
        <w:spacing w:before="119"/>
        <w:ind w:left="831" w:right="0" w:firstLine="0"/>
        <w:jc w:val="left"/>
        <w:rPr>
          <w:b/>
          <w:sz w:val="20"/>
        </w:rPr>
      </w:pPr>
      <w:r>
        <w:rPr>
          <w:sz w:val="20"/>
        </w:rPr>
        <w:t>Vegyszer</w:t>
      </w:r>
      <w:r>
        <w:rPr>
          <w:spacing w:val="-2"/>
          <w:sz w:val="20"/>
        </w:rPr>
        <w:t> </w:t>
      </w:r>
      <w:r>
        <w:rPr>
          <w:sz w:val="20"/>
        </w:rPr>
        <w:t>használata</w:t>
      </w:r>
      <w:r>
        <w:rPr>
          <w:spacing w:val="-2"/>
          <w:sz w:val="20"/>
        </w:rPr>
        <w:t> </w:t>
      </w:r>
      <w:r>
        <w:rPr>
          <w:sz w:val="20"/>
        </w:rPr>
        <w:t>esetén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b/>
          <w:sz w:val="20"/>
        </w:rPr>
        <w:t>Permetezési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napló </w:t>
      </w:r>
      <w:r>
        <w:rPr>
          <w:sz w:val="20"/>
        </w:rPr>
        <w:t>naprakész,</w:t>
      </w:r>
      <w:r>
        <w:rPr>
          <w:spacing w:val="-5"/>
          <w:sz w:val="20"/>
        </w:rPr>
        <w:t> </w:t>
      </w:r>
      <w:r>
        <w:rPr>
          <w:sz w:val="20"/>
        </w:rPr>
        <w:t>szabályos</w:t>
      </w:r>
      <w:r>
        <w:rPr>
          <w:spacing w:val="-1"/>
          <w:sz w:val="20"/>
        </w:rPr>
        <w:t> </w:t>
      </w:r>
      <w:r>
        <w:rPr>
          <w:b/>
          <w:sz w:val="20"/>
        </w:rPr>
        <w:t>vezetése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KÖTELEZŐ!</w:t>
      </w:r>
    </w:p>
    <w:p>
      <w:pPr>
        <w:pStyle w:val="BodyText"/>
        <w:spacing w:before="121"/>
        <w:ind w:left="118" w:right="153"/>
        <w:jc w:val="both"/>
      </w:pPr>
      <w:r>
        <w:rPr/>
        <w:t>Az információs önrendelkezési jogról és az információszabadságról szóló 2011. évi CXII. törvény 5. § (1)</w:t>
      </w:r>
      <w:r>
        <w:rPr>
          <w:spacing w:val="1"/>
        </w:rPr>
        <w:t> </w:t>
      </w:r>
      <w:r>
        <w:rPr/>
        <w:t>bekezdés a) pontja alapján </w:t>
      </w:r>
      <w:r>
        <w:rPr>
          <w:b/>
          <w:i/>
        </w:rPr>
        <w:t>„A legszebb konyhakertek” - Magyarország legszebb konyhakertjei </w:t>
      </w:r>
      <w:r>
        <w:rPr/>
        <w:t>programhoz</w:t>
      </w:r>
      <w:r>
        <w:rPr>
          <w:spacing w:val="1"/>
        </w:rPr>
        <w:t> </w:t>
      </w:r>
      <w:r>
        <w:rPr/>
        <w:t>benyújtott</w:t>
      </w:r>
      <w:r>
        <w:rPr>
          <w:spacing w:val="1"/>
        </w:rPr>
        <w:t> </w:t>
      </w:r>
      <w:r>
        <w:rPr/>
        <w:t>jelentkezésemmel</w:t>
      </w:r>
      <w:r>
        <w:rPr>
          <w:spacing w:val="1"/>
        </w:rPr>
        <w:t> </w:t>
      </w:r>
      <w:r>
        <w:rPr/>
        <w:t>hozzájárulásomat</w:t>
      </w:r>
      <w:r>
        <w:rPr>
          <w:spacing w:val="1"/>
        </w:rPr>
        <w:t> </w:t>
      </w:r>
      <w:r>
        <w:rPr/>
        <w:t>adom,</w:t>
      </w:r>
      <w:r>
        <w:rPr>
          <w:spacing w:val="1"/>
        </w:rPr>
        <w:t> </w:t>
      </w:r>
      <w:r>
        <w:rPr/>
        <w:t>személyes</w:t>
      </w:r>
      <w:r>
        <w:rPr>
          <w:spacing w:val="1"/>
        </w:rPr>
        <w:t> </w:t>
      </w:r>
      <w:r>
        <w:rPr/>
        <w:t>adataim</w:t>
      </w:r>
      <w:r>
        <w:rPr>
          <w:spacing w:val="1"/>
        </w:rPr>
        <w:t> </w:t>
      </w:r>
      <w:r>
        <w:rPr/>
        <w:t>kezeléséhez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eljárásban</w:t>
      </w:r>
      <w:r>
        <w:rPr>
          <w:spacing w:val="1"/>
        </w:rPr>
        <w:t> </w:t>
      </w:r>
      <w:r>
        <w:rPr/>
        <w:t>résztvevők számára.</w:t>
      </w:r>
    </w:p>
    <w:p>
      <w:pPr>
        <w:pStyle w:val="BodyText"/>
        <w:spacing w:before="4"/>
        <w:rPr>
          <w:sz w:val="28"/>
        </w:rPr>
      </w:pPr>
    </w:p>
    <w:p>
      <w:pPr>
        <w:tabs>
          <w:tab w:pos="2758" w:val="left" w:leader="none"/>
          <w:tab w:pos="5338" w:val="left" w:leader="none"/>
        </w:tabs>
        <w:spacing w:before="0"/>
        <w:ind w:left="118" w:right="0" w:firstLine="0"/>
        <w:jc w:val="both"/>
        <w:rPr>
          <w:sz w:val="22"/>
        </w:rPr>
      </w:pPr>
      <w:r>
        <w:rPr>
          <w:sz w:val="22"/>
        </w:rPr>
        <w:t>Kelt:</w:t>
      </w:r>
      <w:r>
        <w:rPr>
          <w:sz w:val="22"/>
          <w:u w:val="single"/>
        </w:rPr>
        <w:tab/>
      </w:r>
      <w:r>
        <w:rPr>
          <w:sz w:val="22"/>
        </w:rPr>
        <w:t>, 2023.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0" w:right="1024" w:firstLine="0"/>
        <w:jc w:val="right"/>
        <w:rPr>
          <w:sz w:val="22"/>
        </w:rPr>
      </w:pPr>
      <w:r>
        <w:rPr>
          <w:sz w:val="22"/>
        </w:rPr>
        <w:t>Jelentkező</w:t>
      </w:r>
      <w:r>
        <w:rPr>
          <w:spacing w:val="-3"/>
          <w:sz w:val="22"/>
        </w:rPr>
        <w:t> </w:t>
      </w:r>
      <w:r>
        <w:rPr>
          <w:sz w:val="22"/>
        </w:rPr>
        <w:t>aláírása</w:t>
      </w:r>
    </w:p>
    <w:sectPr>
      <w:type w:val="continuous"/>
      <w:pgSz w:w="11910" w:h="16840"/>
      <w:pgMar w:top="158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hu-HU" w:eastAsia="en-US" w:bidi="ar-SA"/>
    </w:rPr>
  </w:style>
  <w:style w:styleId="Title" w:type="paragraph">
    <w:name w:val="Title"/>
    <w:basedOn w:val="Normal"/>
    <w:uiPriority w:val="1"/>
    <w:qFormat/>
    <w:pPr>
      <w:spacing w:before="75" w:line="643" w:lineRule="exact"/>
      <w:ind w:left="2809" w:right="2845"/>
      <w:jc w:val="center"/>
    </w:pPr>
    <w:rPr>
      <w:rFonts w:ascii="Times New Roman" w:hAnsi="Times New Roman" w:eastAsia="Times New Roman" w:cs="Times New Roman"/>
      <w:sz w:val="56"/>
      <w:szCs w:val="56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alegszebbkonyhakertek.h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Szokai Szilvia</dc:creator>
  <dc:title>Jelentkezesi lap</dc:title>
  <dcterms:created xsi:type="dcterms:W3CDTF">2023-05-10T13:25:15Z</dcterms:created>
  <dcterms:modified xsi:type="dcterms:W3CDTF">2023-05-10T13:25:15Z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2023-05-10T00:00:00Z</vt:filetime>
  </property>
</Properties>
</file>